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B" w:rsidRPr="00147CBB" w:rsidRDefault="00147CBB" w:rsidP="00147CBB">
      <w:pPr>
        <w:rPr>
          <w:rFonts w:ascii="Times New Roman" w:hAnsi="Times New Roman"/>
          <w:sz w:val="48"/>
          <w:szCs w:val="48"/>
        </w:rPr>
      </w:pPr>
      <w:r w:rsidRPr="00147CBB">
        <w:rPr>
          <w:rFonts w:ascii="Times New Roman" w:hAnsi="Times New Roman"/>
          <w:b/>
          <w:bCs/>
          <w:sz w:val="48"/>
          <w:szCs w:val="48"/>
        </w:rPr>
        <w:t xml:space="preserve">Natječaj </w:t>
      </w:r>
      <w:proofErr w:type="spellStart"/>
      <w:r w:rsidRPr="00147CBB">
        <w:rPr>
          <w:rFonts w:ascii="Times New Roman" w:hAnsi="Times New Roman"/>
          <w:b/>
          <w:bCs/>
          <w:sz w:val="48"/>
          <w:szCs w:val="48"/>
        </w:rPr>
        <w:t>Juvenes</w:t>
      </w:r>
      <w:proofErr w:type="spellEnd"/>
      <w:r w:rsidRPr="00147CBB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Pr="00147CBB">
        <w:rPr>
          <w:rFonts w:ascii="Times New Roman" w:hAnsi="Times New Roman"/>
          <w:b/>
          <w:bCs/>
          <w:sz w:val="48"/>
          <w:szCs w:val="48"/>
        </w:rPr>
        <w:t>Translatores</w:t>
      </w:r>
      <w:proofErr w:type="spellEnd"/>
    </w:p>
    <w:p w:rsidR="00147CBB" w:rsidRDefault="00147CBB" w:rsidP="00147CBB">
      <w:pPr>
        <w:rPr>
          <w:rFonts w:ascii="Times New Roman" w:hAnsi="Times New Roman"/>
          <w:sz w:val="28"/>
          <w:szCs w:val="28"/>
        </w:rPr>
      </w:pPr>
    </w:p>
    <w:p w:rsidR="00147CBB" w:rsidRPr="00147CBB" w:rsidRDefault="00147CBB" w:rsidP="00147CBB">
      <w:pPr>
        <w:rPr>
          <w:rFonts w:ascii="Times New Roman" w:hAnsi="Times New Roman"/>
          <w:sz w:val="28"/>
          <w:szCs w:val="28"/>
        </w:rPr>
      </w:pPr>
      <w:r w:rsidRPr="00147CBB">
        <w:rPr>
          <w:rFonts w:ascii="Times New Roman" w:hAnsi="Times New Roman"/>
          <w:sz w:val="28"/>
          <w:szCs w:val="28"/>
        </w:rPr>
        <w:t>Poštovani,</w:t>
      </w:r>
    </w:p>
    <w:p w:rsidR="00147CBB" w:rsidRPr="00147CBB" w:rsidRDefault="00147CBB" w:rsidP="00147CBB">
      <w:pPr>
        <w:rPr>
          <w:rFonts w:ascii="Times New Roman" w:hAnsi="Times New Roman"/>
          <w:sz w:val="28"/>
          <w:szCs w:val="28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sz w:val="28"/>
          <w:szCs w:val="28"/>
        </w:rPr>
      </w:pPr>
      <w:r w:rsidRPr="00147CBB">
        <w:rPr>
          <w:rFonts w:ascii="Times New Roman" w:hAnsi="Times New Roman"/>
          <w:b/>
          <w:bCs/>
          <w:sz w:val="28"/>
          <w:szCs w:val="28"/>
        </w:rPr>
        <w:t xml:space="preserve">Natječaj </w:t>
      </w:r>
      <w:proofErr w:type="spellStart"/>
      <w:r w:rsidRPr="00147CBB">
        <w:rPr>
          <w:rFonts w:ascii="Times New Roman" w:hAnsi="Times New Roman"/>
          <w:b/>
          <w:bCs/>
          <w:sz w:val="28"/>
          <w:szCs w:val="28"/>
        </w:rPr>
        <w:t>Juvenes</w:t>
      </w:r>
      <w:proofErr w:type="spellEnd"/>
      <w:r w:rsidRPr="00147C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47CBB">
        <w:rPr>
          <w:rFonts w:ascii="Times New Roman" w:hAnsi="Times New Roman"/>
          <w:b/>
          <w:bCs/>
          <w:sz w:val="28"/>
          <w:szCs w:val="28"/>
        </w:rPr>
        <w:t>Translatores</w:t>
      </w:r>
      <w:proofErr w:type="spellEnd"/>
      <w:r w:rsidRPr="00147C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7CBB">
        <w:rPr>
          <w:rFonts w:ascii="Times New Roman" w:hAnsi="Times New Roman"/>
          <w:sz w:val="28"/>
          <w:szCs w:val="28"/>
        </w:rPr>
        <w:t>(natjecanje mladih prevoditelja)</w:t>
      </w:r>
      <w:r w:rsidRPr="00147CBB">
        <w:rPr>
          <w:rFonts w:ascii="Times New Roman" w:hAnsi="Times New Roman"/>
          <w:b/>
          <w:bCs/>
          <w:sz w:val="28"/>
          <w:szCs w:val="28"/>
        </w:rPr>
        <w:t xml:space="preserve"> traje do 20. listopada 2015.</w:t>
      </w:r>
    </w:p>
    <w:p w:rsidR="00147CBB" w:rsidRPr="00147CBB" w:rsidRDefault="00147CBB" w:rsidP="00147CBB">
      <w:pPr>
        <w:rPr>
          <w:rFonts w:ascii="Times New Roman" w:hAnsi="Times New Roman"/>
          <w:sz w:val="28"/>
          <w:szCs w:val="28"/>
        </w:rPr>
      </w:pPr>
    </w:p>
    <w:p w:rsidR="00147CBB" w:rsidRPr="00147CBB" w:rsidRDefault="00147CBB" w:rsidP="00147CBB">
      <w:pPr>
        <w:jc w:val="both"/>
        <w:rPr>
          <w:rFonts w:ascii="Times New Roman" w:hAnsi="Times New Roman"/>
          <w:sz w:val="28"/>
          <w:szCs w:val="28"/>
        </w:rPr>
      </w:pPr>
      <w:r w:rsidRPr="00147CBB">
        <w:rPr>
          <w:rFonts w:ascii="Times New Roman" w:hAnsi="Times New Roman"/>
          <w:sz w:val="28"/>
          <w:szCs w:val="28"/>
        </w:rPr>
        <w:t xml:space="preserve">Već su zaprimljene brojne prijave srednjih škola iz Hrvatske, ali u svrhu poticanja još većeg broja prijava u nastavku Vam šaljemo informacije vezane za navedeni natječaj. </w:t>
      </w:r>
    </w:p>
    <w:p w:rsidR="00147CBB" w:rsidRPr="00147CBB" w:rsidRDefault="00147CBB" w:rsidP="00147CBB">
      <w:pPr>
        <w:jc w:val="both"/>
        <w:rPr>
          <w:rStyle w:val="Hyperlink"/>
          <w:rFonts w:ascii="Times New Roman" w:hAnsi="Times New Roman"/>
          <w:sz w:val="28"/>
          <w:szCs w:val="28"/>
        </w:rPr>
      </w:pPr>
      <w:r w:rsidRPr="00147CBB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1333500</wp:posOffset>
            </wp:positionV>
            <wp:extent cx="17716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368" y="21469"/>
                <wp:lineTo x="21368" y="0"/>
                <wp:lineTo x="0" y="0"/>
              </wp:wrapPolygon>
            </wp:wrapTight>
            <wp:docPr id="4" name="Picture 4" descr="http://edic.pulapola.eu/site_media/media/uploads/images/news/20150902_juvenes-translatores-open-2015.jpg.450x330_q8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edic.pulapola.eu/site_media/media/uploads/images/news/20150902_juvenes-translatores-open-2015.jpg.450x330_q8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CBB">
        <w:rPr>
          <w:rFonts w:ascii="Times New Roman" w:hAnsi="Times New Roman"/>
          <w:b/>
          <w:bCs/>
          <w:sz w:val="28"/>
          <w:szCs w:val="28"/>
        </w:rPr>
        <w:t>Riječ je o natjecanju za sedamnaestogodišnje učenike koje se svake godine organizira u svim državama članicama Europske unije. Prijaviti se mogu sve srednje škole</w:t>
      </w:r>
      <w:r w:rsidRPr="00147CBB">
        <w:rPr>
          <w:rFonts w:ascii="Times New Roman" w:hAnsi="Times New Roman"/>
          <w:sz w:val="28"/>
          <w:szCs w:val="28"/>
        </w:rPr>
        <w:t>, a po isteku roka za prijavu slučajnim se odabirom izvlače škole koje će sudjelovati u završnom krugu natjecanja. Broj izvučenih škola odgovara broju zastupničkih mjesta njihove zemlje u Europskom parlamentu, što znači da će iz Hrvatske ove godine sudjelovati jedanaest škola. Učenici mogu odabrati prijevod u bilo kojoj kombinaciji službenih jezika Europske unije, no u skladu s dobrom prevoditeljskom praksom preporučuje se da prevode na jezik kojim najbolje vladaju, tj. svoj mat</w:t>
      </w:r>
      <w:bookmarkStart w:id="0" w:name="_GoBack"/>
      <w:bookmarkEnd w:id="0"/>
      <w:r w:rsidRPr="00147CBB">
        <w:rPr>
          <w:rFonts w:ascii="Times New Roman" w:hAnsi="Times New Roman"/>
          <w:sz w:val="28"/>
          <w:szCs w:val="28"/>
        </w:rPr>
        <w:t xml:space="preserve">erinski jezik. </w:t>
      </w:r>
    </w:p>
    <w:p w:rsidR="00147CBB" w:rsidRPr="00147CBB" w:rsidRDefault="00147CBB" w:rsidP="00147CBB">
      <w:pPr>
        <w:pStyle w:val="NormalWeb"/>
        <w:jc w:val="both"/>
        <w:rPr>
          <w:sz w:val="28"/>
          <w:szCs w:val="28"/>
        </w:rPr>
      </w:pPr>
      <w:r w:rsidRPr="00147CBB">
        <w:rPr>
          <w:sz w:val="28"/>
          <w:szCs w:val="28"/>
        </w:rPr>
        <w:t>Natjecanje je odlična prilika svim mladim zaljubljenicima u jezike da svoje poznavanje stranih jezika provjere u praksi, kao i da se okušaju u prevoditeljskom poslu, što im može pomoći pri odabiru budućeg zanimanja. Prijave su otvorene do 20. listopada, a zainteresirane škole mogu se prijaviti putem službene web stranice natjecanja (</w:t>
      </w:r>
      <w:hyperlink r:id="rId6" w:tgtFrame="_blank" w:history="1">
        <w:r w:rsidRPr="00147CBB">
          <w:rPr>
            <w:rStyle w:val="Hyperlink"/>
            <w:sz w:val="28"/>
            <w:szCs w:val="28"/>
          </w:rPr>
          <w:t>http://ec.europa.eu/translatores/index_hr.htm</w:t>
        </w:r>
      </w:hyperlink>
      <w:r w:rsidRPr="00147CBB">
        <w:rPr>
          <w:sz w:val="28"/>
          <w:szCs w:val="28"/>
        </w:rPr>
        <w:t>).</w:t>
      </w:r>
    </w:p>
    <w:p w:rsidR="00147CBB" w:rsidRPr="00147CBB" w:rsidRDefault="00147CBB" w:rsidP="00147CBB">
      <w:pPr>
        <w:pStyle w:val="NormalWeb"/>
        <w:jc w:val="both"/>
        <w:rPr>
          <w:sz w:val="28"/>
          <w:szCs w:val="28"/>
        </w:rPr>
      </w:pPr>
      <w:r w:rsidRPr="00147CBB">
        <w:rPr>
          <w:b/>
          <w:bCs/>
          <w:sz w:val="28"/>
          <w:szCs w:val="28"/>
        </w:rPr>
        <w:t>Završni krug natjecanja održat će se 26. studenog 2015</w:t>
      </w:r>
      <w:r w:rsidRPr="00147CBB">
        <w:rPr>
          <w:sz w:val="28"/>
          <w:szCs w:val="28"/>
        </w:rPr>
        <w:t xml:space="preserve">., a pobjednici iz svih država članica nagradu će primiti na završnoj svečanosti u proljeće 2016. u Bruxellesu. </w:t>
      </w:r>
    </w:p>
    <w:p w:rsidR="00147CBB" w:rsidRPr="00147CBB" w:rsidRDefault="00147CBB" w:rsidP="00147CBB">
      <w:pPr>
        <w:pStyle w:val="NormalWeb"/>
        <w:jc w:val="both"/>
        <w:rPr>
          <w:sz w:val="28"/>
          <w:szCs w:val="28"/>
        </w:rPr>
      </w:pPr>
      <w:r w:rsidRPr="00147CBB">
        <w:rPr>
          <w:sz w:val="28"/>
          <w:szCs w:val="28"/>
        </w:rPr>
        <w:t>Tijek natjecanja možete pratiti na službenim stranicama natjecanja (</w:t>
      </w:r>
      <w:hyperlink r:id="rId7" w:tgtFrame="_blank" w:history="1">
        <w:r w:rsidRPr="00147CBB">
          <w:rPr>
            <w:rStyle w:val="Hyperlink"/>
            <w:sz w:val="28"/>
            <w:szCs w:val="28"/>
          </w:rPr>
          <w:t>http://ec.europa.eu/translatores/index_hr.htm</w:t>
        </w:r>
      </w:hyperlink>
      <w:r w:rsidRPr="00147CBB">
        <w:rPr>
          <w:sz w:val="28"/>
          <w:szCs w:val="28"/>
        </w:rPr>
        <w:t>), Facebooku (</w:t>
      </w:r>
      <w:hyperlink r:id="rId8" w:tgtFrame="_blank" w:history="1">
        <w:r w:rsidRPr="00147CBB">
          <w:rPr>
            <w:rStyle w:val="Hyperlink"/>
            <w:sz w:val="28"/>
            <w:szCs w:val="28"/>
          </w:rPr>
          <w:t>www.facebook.com/translatores</w:t>
        </w:r>
      </w:hyperlink>
      <w:r w:rsidRPr="00147CBB">
        <w:rPr>
          <w:sz w:val="28"/>
          <w:szCs w:val="28"/>
        </w:rPr>
        <w:t>) i Twitteru (@</w:t>
      </w:r>
      <w:proofErr w:type="spellStart"/>
      <w:r w:rsidRPr="00147CBB">
        <w:rPr>
          <w:sz w:val="28"/>
          <w:szCs w:val="28"/>
        </w:rPr>
        <w:t>translatores</w:t>
      </w:r>
      <w:proofErr w:type="spellEnd"/>
      <w:r w:rsidRPr="00147CBB">
        <w:rPr>
          <w:sz w:val="28"/>
          <w:szCs w:val="28"/>
        </w:rPr>
        <w:t xml:space="preserve">), kao i na </w:t>
      </w:r>
      <w:hyperlink r:id="rId9" w:tgtFrame="_blank" w:history="1">
        <w:r w:rsidRPr="00147CBB">
          <w:rPr>
            <w:rStyle w:val="Hyperlink"/>
            <w:sz w:val="28"/>
            <w:szCs w:val="28"/>
          </w:rPr>
          <w:t>web-mjestu</w:t>
        </w:r>
      </w:hyperlink>
      <w:r w:rsidRPr="00147CBB">
        <w:rPr>
          <w:sz w:val="28"/>
          <w:szCs w:val="28"/>
        </w:rPr>
        <w:t xml:space="preserve"> i </w:t>
      </w:r>
      <w:hyperlink r:id="rId10" w:tgtFrame="_blank" w:history="1">
        <w:r w:rsidRPr="00147CBB">
          <w:rPr>
            <w:rStyle w:val="Hyperlink"/>
            <w:sz w:val="28"/>
            <w:szCs w:val="28"/>
          </w:rPr>
          <w:t>Facebook-stranici</w:t>
        </w:r>
      </w:hyperlink>
      <w:r w:rsidRPr="00147CBB">
        <w:rPr>
          <w:sz w:val="28"/>
          <w:szCs w:val="28"/>
        </w:rPr>
        <w:t xml:space="preserve"> Predstavništva Europske komisije.</w:t>
      </w:r>
    </w:p>
    <w:p w:rsidR="00147CBB" w:rsidRPr="00147CBB" w:rsidRDefault="00147CBB" w:rsidP="00147CBB">
      <w:pPr>
        <w:pStyle w:val="NormalWeb"/>
        <w:jc w:val="both"/>
        <w:rPr>
          <w:sz w:val="28"/>
          <w:szCs w:val="28"/>
        </w:rPr>
      </w:pPr>
      <w:r w:rsidRPr="00147CBB">
        <w:rPr>
          <w:sz w:val="28"/>
          <w:szCs w:val="28"/>
        </w:rPr>
        <w:t>Lijep pozdrav,</w:t>
      </w:r>
    </w:p>
    <w:p w:rsidR="00147CBB" w:rsidRPr="00147CBB" w:rsidRDefault="00147CBB" w:rsidP="00147CBB">
      <w:pPr>
        <w:pStyle w:val="NormalWeb"/>
        <w:jc w:val="both"/>
        <w:rPr>
          <w:sz w:val="28"/>
          <w:szCs w:val="28"/>
        </w:rPr>
      </w:pPr>
      <w:r w:rsidRPr="00147CBB">
        <w:rPr>
          <w:sz w:val="28"/>
          <w:szCs w:val="28"/>
        </w:rPr>
        <w:t xml:space="preserve">Europe </w:t>
      </w:r>
      <w:proofErr w:type="spellStart"/>
      <w:r w:rsidRPr="00147CBB">
        <w:rPr>
          <w:sz w:val="28"/>
          <w:szCs w:val="28"/>
        </w:rPr>
        <w:t>Direct</w:t>
      </w:r>
      <w:proofErr w:type="spellEnd"/>
      <w:r w:rsidRPr="00147CBB">
        <w:rPr>
          <w:sz w:val="28"/>
          <w:szCs w:val="28"/>
        </w:rPr>
        <w:t xml:space="preserve"> Informacijski centar Pula-Pola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44546A"/>
          <w:sz w:val="28"/>
          <w:szCs w:val="28"/>
          <w:lang w:eastAsia="hr-HR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color w:val="44546A"/>
          <w:sz w:val="28"/>
          <w:szCs w:val="28"/>
          <w:lang w:eastAsia="hr-HR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color w:val="44546A"/>
          <w:sz w:val="28"/>
          <w:szCs w:val="28"/>
          <w:lang w:eastAsia="hr-HR"/>
        </w:rPr>
      </w:pPr>
      <w:r w:rsidRPr="00147CBB">
        <w:rPr>
          <w:rFonts w:ascii="Times New Roman" w:hAnsi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400175" cy="962025"/>
            <wp:effectExtent l="0" t="0" r="9525" b="9525"/>
            <wp:docPr id="2" name="Picture 2" descr="europe_direct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urope_direct_p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proofErr w:type="spellStart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Giardini</w:t>
      </w:r>
      <w:proofErr w:type="spellEnd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 2, 52100 Pula  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44546A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44546A"/>
          <w:sz w:val="28"/>
          <w:szCs w:val="28"/>
          <w:lang w:eastAsia="hr-HR"/>
        </w:rPr>
        <w:t>  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  <w:t xml:space="preserve">Radno vrijeme / </w:t>
      </w:r>
      <w:proofErr w:type="spellStart"/>
      <w:r w:rsidRPr="00147CBB"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  <w:t>Orario</w:t>
      </w:r>
      <w:proofErr w:type="spellEnd"/>
      <w:r w:rsidRPr="00147CBB"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  <w:t xml:space="preserve"> di </w:t>
      </w:r>
      <w:proofErr w:type="spellStart"/>
      <w:r w:rsidRPr="00147CBB"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  <w:t>lavoro</w:t>
      </w:r>
      <w:proofErr w:type="spellEnd"/>
      <w:r w:rsidRPr="00147CBB"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  <w:t>:</w:t>
      </w: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                                     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u w:val="single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Pon.- pet. / </w:t>
      </w:r>
      <w:proofErr w:type="spellStart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Lun</w:t>
      </w:r>
      <w:proofErr w:type="spellEnd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.- </w:t>
      </w:r>
      <w:proofErr w:type="spellStart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ven</w:t>
      </w:r>
      <w:proofErr w:type="spellEnd"/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.  09 - 13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30480</wp:posOffset>
            </wp:positionV>
            <wp:extent cx="3276600" cy="9525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                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Tel. +385 52 555 935, +385 52 555 937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>Fax.+385 52 555 936</w:t>
      </w:r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E-mail: </w:t>
      </w:r>
      <w:hyperlink r:id="rId14" w:history="1">
        <w:r w:rsidRPr="00147CBB">
          <w:rPr>
            <w:rStyle w:val="Hyperlink"/>
            <w:rFonts w:ascii="Times New Roman" w:hAnsi="Times New Roman"/>
            <w:b/>
            <w:bCs/>
            <w:color w:val="1F4E79"/>
            <w:sz w:val="28"/>
            <w:szCs w:val="28"/>
            <w:u w:val="none"/>
            <w:lang w:eastAsia="hr-HR"/>
          </w:rPr>
          <w:t>EDICpulapola@pula.hr</w:t>
        </w:r>
      </w:hyperlink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  <w:t xml:space="preserve">Web: </w:t>
      </w:r>
      <w:hyperlink r:id="rId15" w:history="1">
        <w:r w:rsidRPr="00147CBB">
          <w:rPr>
            <w:rStyle w:val="Hyperlink"/>
            <w:rFonts w:ascii="Times New Roman" w:hAnsi="Times New Roman"/>
            <w:b/>
            <w:bCs/>
            <w:sz w:val="28"/>
            <w:szCs w:val="28"/>
            <w:lang w:eastAsia="hr-HR"/>
          </w:rPr>
          <w:t>http://edic.pulapola.eu/hr/</w:t>
        </w:r>
      </w:hyperlink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hyperlink r:id="rId16" w:history="1">
        <w:r w:rsidRPr="00147CBB">
          <w:rPr>
            <w:rStyle w:val="Hyperlink"/>
            <w:rFonts w:ascii="Times New Roman" w:hAnsi="Times New Roman"/>
            <w:b/>
            <w:bCs/>
            <w:color w:val="1F4E79"/>
            <w:sz w:val="28"/>
            <w:szCs w:val="28"/>
            <w:u w:val="none"/>
            <w:lang w:eastAsia="hr-HR"/>
          </w:rPr>
          <w:t>https://www.facebook.com/EDICPulaPola</w:t>
        </w:r>
      </w:hyperlink>
    </w:p>
    <w:p w:rsidR="00147CBB" w:rsidRPr="00147CBB" w:rsidRDefault="00147CBB" w:rsidP="00147CBB">
      <w:pPr>
        <w:rPr>
          <w:rFonts w:ascii="Times New Roman" w:hAnsi="Times New Roman"/>
          <w:b/>
          <w:bCs/>
          <w:color w:val="1F4E79"/>
          <w:sz w:val="28"/>
          <w:szCs w:val="28"/>
          <w:lang w:eastAsia="hr-HR"/>
        </w:rPr>
      </w:pPr>
      <w:hyperlink r:id="rId17" w:tgtFrame="_blank" w:history="1">
        <w:r w:rsidRPr="00147CBB">
          <w:rPr>
            <w:rStyle w:val="Hyperlink"/>
            <w:rFonts w:ascii="Times New Roman" w:hAnsi="Times New Roman"/>
            <w:b/>
            <w:bCs/>
            <w:color w:val="1F4E79"/>
            <w:sz w:val="28"/>
            <w:szCs w:val="28"/>
            <w:u w:val="none"/>
            <w:lang w:eastAsia="hr-HR"/>
          </w:rPr>
          <w:t>https://twitter.com/EDIC_PulaPola</w:t>
        </w:r>
      </w:hyperlink>
    </w:p>
    <w:p w:rsidR="00147CBB" w:rsidRPr="00147CBB" w:rsidRDefault="00147CBB" w:rsidP="00147CBB">
      <w:pPr>
        <w:rPr>
          <w:rFonts w:ascii="Times New Roman" w:hAnsi="Times New Roman"/>
          <w:sz w:val="28"/>
          <w:szCs w:val="28"/>
          <w:lang w:eastAsia="hr-HR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sz w:val="28"/>
          <w:szCs w:val="28"/>
          <w:lang w:eastAsia="hr-HR"/>
        </w:rPr>
        <w:t>Online anketa o zadovoljstvu pruženom uslugom Informacijskog centra EDIC Pula - Pola</w:t>
      </w:r>
    </w:p>
    <w:p w:rsidR="00147CBB" w:rsidRPr="00147CBB" w:rsidRDefault="00147CBB" w:rsidP="00147CBB">
      <w:pPr>
        <w:rPr>
          <w:rFonts w:ascii="Times New Roman" w:hAnsi="Times New Roman"/>
          <w:color w:val="1F4E79"/>
          <w:sz w:val="28"/>
          <w:szCs w:val="28"/>
          <w:lang w:eastAsia="hr-HR"/>
        </w:rPr>
      </w:pPr>
      <w:hyperlink r:id="rId18" w:history="1">
        <w:r w:rsidRPr="00147CBB">
          <w:rPr>
            <w:rStyle w:val="Hyperlink"/>
            <w:rFonts w:ascii="Times New Roman" w:hAnsi="Times New Roman"/>
            <w:b/>
            <w:bCs/>
            <w:color w:val="1F4E79"/>
            <w:sz w:val="28"/>
            <w:szCs w:val="28"/>
            <w:lang w:eastAsia="hr-HR"/>
          </w:rPr>
          <w:t>http://ec.europa.eu/eusurvey/runner/EDICfeedback2014?surveylanguage=HR</w:t>
        </w:r>
      </w:hyperlink>
    </w:p>
    <w:p w:rsidR="00147CBB" w:rsidRPr="00147CBB" w:rsidRDefault="00147CBB" w:rsidP="00147CBB">
      <w:pPr>
        <w:rPr>
          <w:rFonts w:ascii="Times New Roman" w:hAnsi="Times New Roman"/>
          <w:color w:val="44546A"/>
          <w:sz w:val="28"/>
          <w:szCs w:val="28"/>
          <w:lang w:eastAsia="hr-HR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sz w:val="28"/>
          <w:szCs w:val="28"/>
          <w:lang w:eastAsia="hr-HR"/>
        </w:rPr>
        <w:t xml:space="preserve">Europe </w:t>
      </w:r>
      <w:proofErr w:type="spellStart"/>
      <w:r w:rsidRPr="00147CBB">
        <w:rPr>
          <w:rFonts w:ascii="Times New Roman" w:hAnsi="Times New Roman"/>
          <w:b/>
          <w:bCs/>
          <w:sz w:val="28"/>
          <w:szCs w:val="28"/>
          <w:lang w:eastAsia="hr-HR"/>
        </w:rPr>
        <w:t>Direct</w:t>
      </w:r>
      <w:proofErr w:type="spellEnd"/>
      <w:r w:rsidRPr="00147CBB">
        <w:rPr>
          <w:rFonts w:ascii="Times New Roman" w:hAnsi="Times New Roman"/>
          <w:b/>
          <w:bCs/>
          <w:sz w:val="28"/>
          <w:szCs w:val="28"/>
          <w:lang w:eastAsia="hr-HR"/>
        </w:rPr>
        <w:t xml:space="preserve"> središnja informacijska služba:</w:t>
      </w:r>
    </w:p>
    <w:p w:rsidR="00147CBB" w:rsidRPr="00147CBB" w:rsidRDefault="00147CBB" w:rsidP="00147CBB">
      <w:pPr>
        <w:rPr>
          <w:rFonts w:ascii="Times New Roman" w:hAnsi="Times New Roman"/>
          <w:color w:val="1F4E79"/>
          <w:sz w:val="28"/>
          <w:szCs w:val="28"/>
          <w:lang w:eastAsia="hr-HR"/>
        </w:rPr>
      </w:pPr>
      <w:hyperlink r:id="rId19" w:history="1">
        <w:r w:rsidRPr="00147CBB">
          <w:rPr>
            <w:rStyle w:val="Hyperlink"/>
            <w:rFonts w:ascii="Times New Roman" w:hAnsi="Times New Roman"/>
            <w:color w:val="1F4E79"/>
            <w:sz w:val="28"/>
            <w:szCs w:val="28"/>
            <w:lang w:eastAsia="hr-HR"/>
          </w:rPr>
          <w:t>http://europa.eu/europedirect/index_hr.htm</w:t>
        </w:r>
      </w:hyperlink>
    </w:p>
    <w:p w:rsidR="00147CBB" w:rsidRPr="00147CBB" w:rsidRDefault="00147CBB" w:rsidP="00147CBB">
      <w:pPr>
        <w:rPr>
          <w:rFonts w:ascii="Times New Roman" w:hAnsi="Times New Roman"/>
          <w:color w:val="44546A"/>
          <w:sz w:val="28"/>
          <w:szCs w:val="28"/>
          <w:lang w:eastAsia="hr-HR"/>
        </w:rPr>
      </w:pPr>
    </w:p>
    <w:p w:rsidR="00147CBB" w:rsidRPr="00147CBB" w:rsidRDefault="00147CBB" w:rsidP="00147CBB">
      <w:pPr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147CBB">
        <w:rPr>
          <w:rFonts w:ascii="Times New Roman" w:hAnsi="Times New Roman"/>
          <w:b/>
          <w:bCs/>
          <w:sz w:val="28"/>
          <w:szCs w:val="28"/>
          <w:lang w:eastAsia="hr-HR"/>
        </w:rPr>
        <w:t>Vaša Europa - Informacije putem interneta:</w:t>
      </w:r>
    </w:p>
    <w:p w:rsidR="00147CBB" w:rsidRPr="00147CBB" w:rsidRDefault="00147CBB" w:rsidP="00147CBB">
      <w:pPr>
        <w:rPr>
          <w:rFonts w:ascii="Times New Roman" w:hAnsi="Times New Roman"/>
          <w:color w:val="1F4E79"/>
          <w:sz w:val="28"/>
          <w:szCs w:val="28"/>
          <w:lang w:eastAsia="hr-HR"/>
        </w:rPr>
      </w:pPr>
      <w:hyperlink r:id="rId20" w:history="1">
        <w:r w:rsidRPr="00147CBB">
          <w:rPr>
            <w:rStyle w:val="Hyperlink"/>
            <w:rFonts w:ascii="Times New Roman" w:hAnsi="Times New Roman"/>
            <w:color w:val="1F4E79"/>
            <w:sz w:val="28"/>
            <w:szCs w:val="28"/>
            <w:lang w:eastAsia="hr-HR"/>
          </w:rPr>
          <w:t>http://europa.eu/youreurope/citizens/index_hr.htm</w:t>
        </w:r>
      </w:hyperlink>
    </w:p>
    <w:p w:rsidR="00147CBB" w:rsidRPr="00147CBB" w:rsidRDefault="00147CBB" w:rsidP="00147CBB">
      <w:pPr>
        <w:rPr>
          <w:rFonts w:ascii="Times New Roman" w:hAnsi="Times New Roman"/>
          <w:sz w:val="28"/>
          <w:szCs w:val="28"/>
          <w:lang w:eastAsia="hr-HR"/>
        </w:rPr>
      </w:pPr>
      <w:r w:rsidRPr="00147CBB">
        <w:rPr>
          <w:rFonts w:ascii="Times New Roman" w:hAnsi="Times New Roman"/>
          <w:sz w:val="28"/>
          <w:szCs w:val="28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r w:rsidRPr="00147CBB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381125" cy="552450"/>
            <wp:effectExtent l="0" t="0" r="9525" b="0"/>
            <wp:docPr id="1" name="Picture 1" descr="cid:image008.png@01D10101.9E6A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8.png@01D10101.9E6A329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65" w:rsidRPr="00147CBB" w:rsidRDefault="005D2965">
      <w:pPr>
        <w:rPr>
          <w:rFonts w:ascii="Times New Roman" w:hAnsi="Times New Roman"/>
          <w:sz w:val="28"/>
          <w:szCs w:val="28"/>
        </w:rPr>
      </w:pPr>
    </w:p>
    <w:sectPr w:rsidR="005D2965" w:rsidRPr="0014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B"/>
    <w:rsid w:val="00147CBB"/>
    <w:rsid w:val="005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F1DDB7-6B96-435F-BC1D-93F91E8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C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7C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ranslatore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ec.europa.eu/eusurvey/runner/EDICfeedback2014?surveylanguage=H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ec.europa.eu/translatores/index_hr.htm" TargetMode="External"/><Relationship Id="rId12" Type="http://schemas.openxmlformats.org/officeDocument/2006/relationships/image" Target="cid:image007.png@01D10101.9E6A3290" TargetMode="External"/><Relationship Id="rId17" Type="http://schemas.openxmlformats.org/officeDocument/2006/relationships/hyperlink" Target="https://www.facebook.com/l.php?u=https%3A%2F%2Ftwitter.com%2FEDIC_PulaPola&amp;h=MAQGMpdYg&amp;enc=AZNnGEVBdaLRHyD72Pg-2TYBy_SJPqaQDYQ_BMf8XAWgyWSggCkkjb5mXfKcWpq_YNbnmQKwLn0SSXuaQH9rtw1ZY0BFMmCACufc7c_VQHeDVqjYo4NhYYjOm5Rxcf-Y45up2zM0-JAGSY6H-jfypYte&amp;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DICPulaPola" TargetMode="External"/><Relationship Id="rId20" Type="http://schemas.openxmlformats.org/officeDocument/2006/relationships/hyperlink" Target="http://europa.eu/youreurope/citizens/index_h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c.europa.eu/translatores/index_hr.htm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dic.pulapola.eu/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europska.komisija.zagreb?ref=hl" TargetMode="External"/><Relationship Id="rId19" Type="http://schemas.openxmlformats.org/officeDocument/2006/relationships/hyperlink" Target="http://europa.eu/europedirect/index_hr.htm" TargetMode="External"/><Relationship Id="rId4" Type="http://schemas.openxmlformats.org/officeDocument/2006/relationships/hyperlink" Target="http://edic.pulapola.eu/site_media/media/uploads/images/news/20150902_juvenes-translatores-open-2015.jpg" TargetMode="External"/><Relationship Id="rId9" Type="http://schemas.openxmlformats.org/officeDocument/2006/relationships/hyperlink" Target="http://ec.europa.eu/croatia/index_hr.htm" TargetMode="External"/><Relationship Id="rId14" Type="http://schemas.openxmlformats.org/officeDocument/2006/relationships/hyperlink" Target="mailto:EDICpulapola@pula.hr" TargetMode="External"/><Relationship Id="rId22" Type="http://schemas.openxmlformats.org/officeDocument/2006/relationships/image" Target="cid:image008.png@01D10101.9E6A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2015-10-09T08:18:00Z</dcterms:created>
  <dcterms:modified xsi:type="dcterms:W3CDTF">2015-10-09T08:21:00Z</dcterms:modified>
</cp:coreProperties>
</file>